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EF4" w:rsidRDefault="005B4FE3" w:rsidP="009F3E7D">
      <w:pPr>
        <w:rPr>
          <w:b/>
          <w:szCs w:val="19"/>
        </w:rPr>
      </w:pPr>
      <w:r>
        <w:rPr>
          <w:b/>
          <w:szCs w:val="19"/>
        </w:rPr>
        <w:t xml:space="preserve"> </w:t>
      </w:r>
    </w:p>
    <w:p w:rsidR="00FB4EF4" w:rsidRDefault="00B248B7" w:rsidP="009F3E7D">
      <w:pPr>
        <w:rPr>
          <w:b/>
          <w:szCs w:val="19"/>
        </w:rPr>
      </w:pPr>
    </w:p>
    <w:p w:rsidR="00FB4EF4" w:rsidRPr="007C0E83" w:rsidRDefault="005B4FE3" w:rsidP="009F3E7D">
      <w:pPr>
        <w:rPr>
          <w:b/>
          <w:szCs w:val="19"/>
        </w:rPr>
      </w:pPr>
      <w:r w:rsidRPr="007C0E83">
        <w:rPr>
          <w:b/>
          <w:szCs w:val="19"/>
        </w:rPr>
        <w:t>Aan de leden van Provinciale Staten van Noord-Holland</w:t>
      </w:r>
    </w:p>
    <w:p w:rsidR="00FB4EF4" w:rsidRDefault="005B4FE3" w:rsidP="009F3E7D">
      <w:pPr>
        <w:rPr>
          <w:b/>
          <w:szCs w:val="19"/>
        </w:rPr>
      </w:pPr>
      <w:r>
        <w:rPr>
          <w:b/>
          <w:szCs w:val="19"/>
        </w:rPr>
        <w:t>Datum ingekomen vragen</w:t>
      </w:r>
      <w:r>
        <w:rPr>
          <w:b/>
          <w:szCs w:val="19"/>
        </w:rPr>
        <w:tab/>
        <w:t xml:space="preserve">: </w:t>
      </w:r>
      <w:r>
        <w:rPr>
          <w:b/>
          <w:noProof/>
          <w:szCs w:val="19"/>
        </w:rPr>
        <w:t>3 januari 2019</w:t>
      </w:r>
      <w:r w:rsidRPr="007C0E83">
        <w:rPr>
          <w:b/>
          <w:szCs w:val="19"/>
        </w:rPr>
        <w:t xml:space="preserve"> </w:t>
      </w:r>
      <w:r>
        <w:rPr>
          <w:b/>
          <w:szCs w:val="19"/>
        </w:rPr>
        <w:br/>
        <w:t xml:space="preserve">Datum GS-besluit: </w:t>
      </w:r>
      <w:r>
        <w:rPr>
          <w:b/>
          <w:szCs w:val="19"/>
        </w:rPr>
        <w:tab/>
      </w:r>
      <w:r>
        <w:rPr>
          <w:b/>
          <w:szCs w:val="19"/>
        </w:rPr>
        <w:tab/>
        <w:t xml:space="preserve">: </w:t>
      </w:r>
    </w:p>
    <w:p w:rsidR="00FB4EF4" w:rsidRDefault="00B248B7" w:rsidP="009F3E7D">
      <w:pPr>
        <w:rPr>
          <w:b/>
          <w:szCs w:val="19"/>
        </w:rPr>
      </w:pPr>
    </w:p>
    <w:p w:rsidR="00FB4EF4" w:rsidRPr="00666EDF" w:rsidRDefault="005B4FE3" w:rsidP="009F3E7D">
      <w:pPr>
        <w:rPr>
          <w:b/>
        </w:rPr>
      </w:pPr>
      <w:r w:rsidRPr="00666EDF">
        <w:rPr>
          <w:b/>
        </w:rPr>
        <w:t xml:space="preserve">Vragen nr. </w:t>
      </w:r>
      <w:r>
        <w:rPr>
          <w:b/>
          <w:noProof/>
        </w:rPr>
        <w:t>4</w:t>
      </w:r>
    </w:p>
    <w:p w:rsidR="00FB4EF4" w:rsidRPr="00D54FBB" w:rsidRDefault="005B4FE3" w:rsidP="009F3E7D">
      <w:pPr>
        <w:pStyle w:val="Lijstalinea"/>
        <w:pBdr>
          <w:top w:val="nil"/>
          <w:left w:val="nil"/>
          <w:bottom w:val="nil"/>
          <w:right w:val="nil"/>
          <w:between w:val="nil"/>
          <w:bar w:val="nil"/>
        </w:pBdr>
        <w:ind w:left="0"/>
        <w:contextualSpacing w:val="0"/>
      </w:pPr>
      <w:r w:rsidRPr="00D54FBB">
        <w:t>V</w:t>
      </w:r>
      <w:r w:rsidR="006F7157">
        <w:t>ervolgv</w:t>
      </w:r>
      <w:r w:rsidRPr="00D54FBB">
        <w:t xml:space="preserve">ragen van </w:t>
      </w:r>
      <w:r>
        <w:rPr>
          <w:szCs w:val="19"/>
        </w:rPr>
        <w:t>mevrouw</w:t>
      </w:r>
      <w:r w:rsidRPr="001E7E2E">
        <w:rPr>
          <w:rFonts w:cs="Times New Roman"/>
          <w:b/>
          <w:szCs w:val="19"/>
        </w:rPr>
        <w:t xml:space="preserve"> </w:t>
      </w:r>
      <w:r>
        <w:rPr>
          <w:b/>
          <w:szCs w:val="19"/>
        </w:rPr>
        <w:t>J.M.E.</w:t>
      </w:r>
      <w:r w:rsidRPr="001E7E2E">
        <w:rPr>
          <w:rFonts w:cs="Times New Roman"/>
          <w:b/>
          <w:szCs w:val="19"/>
        </w:rPr>
        <w:t xml:space="preserve"> </w:t>
      </w:r>
      <w:r>
        <w:rPr>
          <w:b/>
          <w:szCs w:val="19"/>
        </w:rPr>
        <w:t>de</w:t>
      </w:r>
      <w:r w:rsidRPr="001E7E2E">
        <w:rPr>
          <w:rFonts w:cs="Times New Roman"/>
          <w:b/>
          <w:szCs w:val="19"/>
        </w:rPr>
        <w:t xml:space="preserve"> </w:t>
      </w:r>
      <w:r>
        <w:rPr>
          <w:b/>
          <w:szCs w:val="19"/>
        </w:rPr>
        <w:t>Groot</w:t>
      </w:r>
      <w:r>
        <w:rPr>
          <w:szCs w:val="19"/>
        </w:rPr>
        <w:t xml:space="preserve"> (SP)</w:t>
      </w:r>
      <w:r>
        <w:t xml:space="preserve"> over</w:t>
      </w:r>
      <w:r w:rsidRPr="00D54FBB">
        <w:t xml:space="preserve"> </w:t>
      </w:r>
      <w:r>
        <w:rPr>
          <w:noProof/>
        </w:rPr>
        <w:t>woningbouw in de gemeente Schagen. De vragen zijn een vervolg op de vragen 121-2018.</w:t>
      </w:r>
      <w:r>
        <w:t xml:space="preserve"> </w:t>
      </w:r>
    </w:p>
    <w:p w:rsidR="00AC66C8" w:rsidRPr="00AC66C8" w:rsidRDefault="005B4FE3" w:rsidP="009F3E7D">
      <w:pPr>
        <w:pStyle w:val="Lijstalinea"/>
        <w:pBdr>
          <w:top w:val="nil"/>
          <w:left w:val="nil"/>
          <w:bottom w:val="nil"/>
          <w:right w:val="nil"/>
          <w:between w:val="nil"/>
          <w:bar w:val="nil"/>
        </w:pBdr>
        <w:ind w:left="0"/>
        <w:contextualSpacing w:val="0"/>
      </w:pPr>
      <w:r w:rsidRPr="00D54FBB">
        <w:t>De voorzitter van Provinciale Staten van Noord-Holland deelt u overeenkomstig het bepaalde</w:t>
      </w:r>
      <w:r>
        <w:t xml:space="preserve"> </w:t>
      </w:r>
      <w:r w:rsidRPr="00D54FBB">
        <w:t>in artikel 45 van het Reglement van Orde voor de vergaderingen en andere werkzaamheden</w:t>
      </w:r>
      <w:r>
        <w:t xml:space="preserve"> </w:t>
      </w:r>
      <w:r w:rsidRPr="00D54FBB">
        <w:t xml:space="preserve">van Provinciale Staten mede, dat op </w:t>
      </w:r>
      <w:r>
        <w:rPr>
          <w:noProof/>
        </w:rPr>
        <w:t>3 januari 2019</w:t>
      </w:r>
      <w:r w:rsidRPr="00D54FBB">
        <w:t xml:space="preserve"> door </w:t>
      </w:r>
      <w:r w:rsidRPr="00BB147D">
        <w:t>het lid</w:t>
      </w:r>
      <w:r w:rsidR="006F7157">
        <w:t xml:space="preserve"> van Provinciale Staten,</w:t>
      </w:r>
      <w:r w:rsidRPr="008074F9">
        <w:rPr>
          <w:rFonts w:cs="Times New Roman"/>
          <w:szCs w:val="19"/>
        </w:rPr>
        <w:t xml:space="preserve"> </w:t>
      </w:r>
      <w:r>
        <w:rPr>
          <w:szCs w:val="19"/>
        </w:rPr>
        <w:t>mevrouw</w:t>
      </w:r>
      <w:r w:rsidRPr="00783B11">
        <w:rPr>
          <w:szCs w:val="19"/>
        </w:rPr>
        <w:t xml:space="preserve"> </w:t>
      </w:r>
      <w:r>
        <w:rPr>
          <w:b/>
          <w:szCs w:val="19"/>
        </w:rPr>
        <w:t>J.M.E.</w:t>
      </w:r>
      <w:r w:rsidRPr="001E7E2E">
        <w:rPr>
          <w:rFonts w:cs="Times New Roman"/>
          <w:b/>
          <w:szCs w:val="19"/>
        </w:rPr>
        <w:t xml:space="preserve"> </w:t>
      </w:r>
      <w:r>
        <w:rPr>
          <w:b/>
          <w:szCs w:val="19"/>
        </w:rPr>
        <w:t>de</w:t>
      </w:r>
      <w:r w:rsidRPr="001E7E2E">
        <w:rPr>
          <w:rFonts w:cs="Times New Roman"/>
          <w:b/>
          <w:szCs w:val="19"/>
        </w:rPr>
        <w:t xml:space="preserve"> </w:t>
      </w:r>
      <w:r>
        <w:rPr>
          <w:b/>
          <w:szCs w:val="19"/>
        </w:rPr>
        <w:t>Groot</w:t>
      </w:r>
      <w:r>
        <w:rPr>
          <w:szCs w:val="19"/>
        </w:rPr>
        <w:t xml:space="preserve"> (SP)</w:t>
      </w:r>
      <w:r w:rsidRPr="00D54FBB">
        <w:t xml:space="preserve">, de volgende </w:t>
      </w:r>
      <w:r w:rsidR="007E2D5E">
        <w:t>vervolg</w:t>
      </w:r>
      <w:r w:rsidRPr="00D54FBB">
        <w:t>vragen bij Gedeputeerde Staten zijn ingekomen.</w:t>
      </w:r>
      <w:r>
        <w:br/>
      </w:r>
    </w:p>
    <w:p w:rsidR="00FB4EF4" w:rsidRPr="002911C2" w:rsidRDefault="005B4FE3" w:rsidP="002911C2">
      <w:pPr>
        <w:rPr>
          <w:b/>
        </w:rPr>
      </w:pPr>
      <w:r w:rsidRPr="002911C2">
        <w:rPr>
          <w:b/>
          <w:noProof/>
          <w:lang w:eastAsia="nl-NL"/>
        </w:rPr>
        <w:t>INLEIDING VRAGEN</w:t>
      </w:r>
    </w:p>
    <w:p w:rsidR="00FB4EF4" w:rsidRDefault="006F7157" w:rsidP="009F3E7D">
      <w:r w:rsidRPr="006F7157">
        <w:t>In het artikel 'Gemeente hoopt met afkoopsom woonwijk Schagerbrug te redden'</w:t>
      </w:r>
      <w:r w:rsidRPr="006F7157">
        <w:rPr>
          <w:vertAlign w:val="superscript"/>
        </w:rPr>
        <w:footnoteReference w:id="1"/>
      </w:r>
      <w:r w:rsidRPr="006F7157">
        <w:t xml:space="preserve"> bericht de </w:t>
      </w:r>
      <w:proofErr w:type="spellStart"/>
      <w:r w:rsidRPr="006F7157">
        <w:t>Schager</w:t>
      </w:r>
      <w:proofErr w:type="spellEnd"/>
      <w:r w:rsidRPr="006F7157">
        <w:t xml:space="preserve"> Courant op 2 januari 2019 over het voornemen van het college van B en W in Schagen om door middel van het betalen van een afkoopsom aan de provincie Noord-Holland projectontwikkelaar USP Vastgoed woningen te laten realiseren in een weidevogelleefgebied en bollenconcentratiegebied in Schagerbrug. Het gaat om het woningbouwplan </w:t>
      </w:r>
      <w:proofErr w:type="spellStart"/>
      <w:r w:rsidRPr="006F7157">
        <w:t>Buitenvaert</w:t>
      </w:r>
      <w:proofErr w:type="spellEnd"/>
      <w:r w:rsidRPr="006F7157">
        <w:t>.</w:t>
      </w:r>
      <w:r w:rsidR="005B4FE3">
        <w:br/>
      </w:r>
    </w:p>
    <w:p w:rsidR="00FB4EF4" w:rsidRPr="002911C2" w:rsidRDefault="005B4FE3" w:rsidP="002911C2">
      <w:pPr>
        <w:rPr>
          <w:b/>
          <w:noProof/>
          <w:lang w:eastAsia="nl-NL"/>
        </w:rPr>
      </w:pPr>
      <w:r w:rsidRPr="002911C2">
        <w:rPr>
          <w:b/>
          <w:noProof/>
          <w:lang w:eastAsia="nl-NL"/>
        </w:rPr>
        <w:t>VRAGEN</w:t>
      </w:r>
    </w:p>
    <w:p w:rsidR="006F7157" w:rsidRPr="006F7157" w:rsidRDefault="005B4FE3" w:rsidP="006F7157">
      <w:r>
        <w:rPr>
          <w:b/>
          <w:noProof/>
          <w:lang w:eastAsia="nl-NL"/>
        </w:rPr>
        <w:t>Vraag 1:</w:t>
      </w:r>
      <w:r w:rsidR="006F7157">
        <w:rPr>
          <w:b/>
          <w:noProof/>
          <w:lang w:eastAsia="nl-NL"/>
        </w:rPr>
        <w:br/>
      </w:r>
      <w:r w:rsidR="006F7157" w:rsidRPr="006F7157">
        <w:t xml:space="preserve">In het antwoord op vraag 8 van de vragen 121-2018 bericht u ons: "..... De locatie </w:t>
      </w:r>
      <w:proofErr w:type="spellStart"/>
      <w:r w:rsidR="006F7157" w:rsidRPr="006F7157">
        <w:t>Buitenvaert</w:t>
      </w:r>
      <w:proofErr w:type="spellEnd"/>
      <w:r w:rsidR="006F7157" w:rsidRPr="006F7157">
        <w:t xml:space="preserve"> ligt in een beschermingsgebied van de PRV, namelijk een weidevogelleefgebied en bollenconcentratiegebied en is strijdig met de PRV. Voor alle andere locaties voor in totaal 910 woningen gelden geen beschermingsregimes." Waarom wil - uws  inziens - de gemeente Schagen per se woningen op de locatie </w:t>
      </w:r>
      <w:proofErr w:type="spellStart"/>
      <w:r w:rsidR="006F7157" w:rsidRPr="006F7157">
        <w:t>Buitenvaert</w:t>
      </w:r>
      <w:proofErr w:type="spellEnd"/>
      <w:r w:rsidR="006F7157" w:rsidRPr="006F7157">
        <w:t xml:space="preserve"> laten bouwen?  </w:t>
      </w:r>
    </w:p>
    <w:p w:rsidR="006F7157" w:rsidRPr="006F7157" w:rsidRDefault="006F7157" w:rsidP="006F7157">
      <w:r w:rsidRPr="007E2D5E">
        <w:rPr>
          <w:b/>
        </w:rPr>
        <w:t>Vraag 2:</w:t>
      </w:r>
      <w:r>
        <w:br/>
      </w:r>
      <w:r w:rsidRPr="006F7157">
        <w:t>In het antwoord op vraag 7 van de vragen 121-2018 stelt u: "Nee, in weidevogelleefgebieden mogen geen woningen worden gebouwd. Zoals bij de vaststelling van de PRV- wijziging 2018 op 23 april 2018 in uw Staten besproken, zal de heroverweging van de weidevogelleefgebieden die niet tot de kerngebiedenbenadering behoren, plaatsvinden in het kader van de Omgevingsvisie en de vertaling daarvan in de Omgevingsverordening. Tot die tijd worden deze gebieden gehandhaafd op basis van hun kwaliteit als open landschap." Geldt nog steeds dat in weidevogelleefgebieden geen woningen mogen worden gebouwd? Is dit veranderd na de vaststelling van de Omgevingsvisie? Als dit het geval is, kunt u ons dit dan uitgebreid en duidelijk uit de doeken doen?</w:t>
      </w:r>
    </w:p>
    <w:p w:rsidR="006F7157" w:rsidRPr="006F7157" w:rsidRDefault="006F7157" w:rsidP="006F7157">
      <w:r w:rsidRPr="007E2D5E">
        <w:rPr>
          <w:b/>
        </w:rPr>
        <w:t>Vraag 3:</w:t>
      </w:r>
      <w:r>
        <w:br/>
      </w:r>
      <w:r w:rsidRPr="006F7157">
        <w:t xml:space="preserve">In het antwoord op vraag 6 van de vragen 121-2018 bericht u ons: "Het is wel degelijk mogelijk om </w:t>
      </w:r>
      <w:r w:rsidRPr="006F7157">
        <w:lastRenderedPageBreak/>
        <w:t xml:space="preserve">dit aantal binnen BSG te realiseren. Planologisch gezien heeft Schagen nog voldoende woningbouwmogelijkheden in vigerende </w:t>
      </w:r>
      <w:proofErr w:type="spellStart"/>
      <w:r w:rsidRPr="006F7157">
        <w:t>bestemingsplannen</w:t>
      </w:r>
      <w:proofErr w:type="spellEnd"/>
      <w:r w:rsidRPr="006F7157">
        <w:t>." Hoe kan het dat er verschil in inzicht is ontstaan tussen u, de dorpsraad van Schagerbrug en de gemeente Schagen over woningaantallen en woningbouwlocaties?</w:t>
      </w:r>
    </w:p>
    <w:p w:rsidR="006F7157" w:rsidRPr="006F7157" w:rsidRDefault="006F7157" w:rsidP="006F7157">
      <w:r w:rsidRPr="007E2D5E">
        <w:rPr>
          <w:b/>
        </w:rPr>
        <w:t>Vraag 4:</w:t>
      </w:r>
      <w:r>
        <w:br/>
      </w:r>
      <w:r w:rsidRPr="006F7157">
        <w:t xml:space="preserve">De heer Theo Groot van de dorpsraad Schagerbrug beweert in de </w:t>
      </w:r>
      <w:proofErr w:type="spellStart"/>
      <w:r w:rsidRPr="006F7157">
        <w:t>Schager</w:t>
      </w:r>
      <w:proofErr w:type="spellEnd"/>
      <w:r w:rsidRPr="006F7157">
        <w:t xml:space="preserve"> Courant dat </w:t>
      </w:r>
      <w:proofErr w:type="spellStart"/>
      <w:r w:rsidRPr="006F7157">
        <w:t>Schagerbrug</w:t>
      </w:r>
      <w:proofErr w:type="spellEnd"/>
      <w:r w:rsidRPr="006F7157">
        <w:t xml:space="preserve"> zit te springen om uitbreiding. Bovendien stelt hij dat jongeren tegen hun zin het dorp Schagerbrug verlaten en verenigingen en de school dreigen dood te bloeden. In hetzelfde artikel stelt gedeputeerde Geldhof dat er in Schagerbrug gebouwd kan worden bij het Hoenderpark. Kunnen bij het Hoenderpark ook voldoende woningen gebouwd worden die er (demografisch) voor kunnen zorgen dat jongeren in Schagerbrug blijven, de school kan blijven voortbestaan en ook verenigingen blijven bestaan? </w:t>
      </w:r>
    </w:p>
    <w:p w:rsidR="006F7157" w:rsidRPr="006F7157" w:rsidRDefault="006F7157" w:rsidP="006F7157">
      <w:r w:rsidRPr="007E2D5E">
        <w:rPr>
          <w:b/>
        </w:rPr>
        <w:t>Vraag 5:</w:t>
      </w:r>
      <w:r>
        <w:br/>
      </w:r>
      <w:r w:rsidRPr="006F7157">
        <w:t>Op 12 november 2018 verscheen er op de website van de gemeente Schagen een oproep.</w:t>
      </w:r>
      <w:r w:rsidRPr="006F7157">
        <w:rPr>
          <w:vertAlign w:val="superscript"/>
        </w:rPr>
        <w:footnoteReference w:id="2"/>
      </w:r>
      <w:r w:rsidRPr="006F7157">
        <w:t xml:space="preserve"> Wethouder Beemsterboer riep woningzoekenden op om zich in te schrijven als woningzoekende bij de Wooncompagnie (waarschijnlijk bedoelde hij Woonmatch). Dit omdat er voor de twintig huurwoningen op de hoek </w:t>
      </w:r>
      <w:proofErr w:type="spellStart"/>
      <w:r w:rsidRPr="006F7157">
        <w:t>Abbestederweg</w:t>
      </w:r>
      <w:proofErr w:type="spellEnd"/>
      <w:r w:rsidRPr="006F7157">
        <w:t xml:space="preserve">/Duinroosweg in Callantsoog blijkbaar onvoldoende belangstelling was. Uit een bericht van NH Nieuws van 4 september 2017 bleek dat er in de leeftijdsgroep tot 30 jaar in Callantsoog 42 jongeren zijn die een goedkope huurwoning zochten. </w:t>
      </w:r>
      <w:r w:rsidRPr="006F7157">
        <w:rPr>
          <w:vertAlign w:val="superscript"/>
        </w:rPr>
        <w:footnoteReference w:id="3"/>
      </w:r>
      <w:r w:rsidRPr="006F7157">
        <w:rPr>
          <w:b/>
        </w:rPr>
        <w:t xml:space="preserve"> </w:t>
      </w:r>
      <w:r w:rsidRPr="006F7157">
        <w:t xml:space="preserve">Een aantal jongeren voerde (handtekeningen)actie onder leiding van de heer K. Zomerdijk. Door het ontbreken van voldoende goedkope huurwoningen voor jongeren zou het voortbestaan van de brandweer, KNRM en reddingsbrigade in het geding komen. Zijn er inmiddels, onder de jongeren van Callantsoog, voldoende gegadigden voor de twintig huurwoningen? Werden er ook in Schagerbrug door de jongeren of anderen  handtekeningen verzameld voor woningen in Schagerbrug?     </w:t>
      </w:r>
    </w:p>
    <w:p w:rsidR="006F7157" w:rsidRPr="006F7157" w:rsidRDefault="006F7157" w:rsidP="006F7157">
      <w:r w:rsidRPr="007E2D5E">
        <w:rPr>
          <w:b/>
        </w:rPr>
        <w:t>Vraag 6:</w:t>
      </w:r>
      <w:r>
        <w:br/>
      </w:r>
      <w:r w:rsidRPr="006F7157">
        <w:t xml:space="preserve">Op 12 juni 2018 verscheen er een rapport van </w:t>
      </w:r>
      <w:proofErr w:type="spellStart"/>
      <w:r w:rsidRPr="006F7157">
        <w:t>Fakton</w:t>
      </w:r>
      <w:proofErr w:type="spellEnd"/>
      <w:r w:rsidRPr="006F7157">
        <w:t xml:space="preserve">, genaamd 'Verdiepingsslag woningbouwplannen Noord-Holland Noord'. Het betrof de stand van zaken anno voorjaar 2018. Bouwend Nederland en de provincie Noord-Holland gaven opdracht om dit rapport te maken. Onder het kopje '9. Beeld Kop van Noord-Holland' troffen wij voor de gemeente Schagen aan dat er tot 2020 een overproductie van 514 woningen zal zijn. </w:t>
      </w:r>
      <w:proofErr w:type="spellStart"/>
      <w:r w:rsidRPr="006F7157">
        <w:t>Fakton</w:t>
      </w:r>
      <w:proofErr w:type="spellEnd"/>
      <w:r w:rsidRPr="006F7157">
        <w:t xml:space="preserve"> stelt zelfs: "Dat betekent dat in deze deelregio zal moeten worden gesloopt, als dit productietempo wordt vastgehouden. Voor de langere termijn is er namelijk geen hogere uitbreidingsbehoefte dan op de korte termijn." Bent u met ons van mening dat er met 950 woningen extra in de gemeente Schagen meer dan ruimschoots aan de (komende) vraag wordt voldaan? Kunt u in uw antwoord de discrepantie tussen het gestelde in het </w:t>
      </w:r>
      <w:proofErr w:type="spellStart"/>
      <w:r w:rsidRPr="006F7157">
        <w:t>Fakton</w:t>
      </w:r>
      <w:proofErr w:type="spellEnd"/>
      <w:r w:rsidRPr="006F7157">
        <w:t xml:space="preserve">- rapport en de toegestane 950 extra woningen in de gemeente Schagen toelichten? </w:t>
      </w:r>
    </w:p>
    <w:p w:rsidR="006F7157" w:rsidRPr="006F7157" w:rsidRDefault="006F7157" w:rsidP="006F7157">
      <w:r w:rsidRPr="007E2D5E">
        <w:rPr>
          <w:b/>
        </w:rPr>
        <w:t>Vraag 7:</w:t>
      </w:r>
      <w:r>
        <w:br/>
      </w:r>
      <w:r w:rsidRPr="006F7157">
        <w:t xml:space="preserve">In artikel 25 van de PRV en de toelichting daarop wordt uitgebreid beschreven wanneer en onder welke voorwaarden compensatie van weidevogelleefgebieden plaats kan vinden. Bent u, net als het college van B en W van Schagen, van mening dat er, gezien art. 25 van de PRV en de toelichting daarop, voldoende aanleiding is om woningbouw in </w:t>
      </w:r>
      <w:proofErr w:type="spellStart"/>
      <w:r w:rsidRPr="006F7157">
        <w:t>Buitenvaert</w:t>
      </w:r>
      <w:proofErr w:type="spellEnd"/>
      <w:r w:rsidRPr="006F7157">
        <w:t xml:space="preserve"> in </w:t>
      </w:r>
      <w:proofErr w:type="spellStart"/>
      <w:r w:rsidRPr="006F7157">
        <w:t>Schagerbrug</w:t>
      </w:r>
      <w:proofErr w:type="spellEnd"/>
      <w:r w:rsidRPr="006F7157">
        <w:t xml:space="preserve"> tegen een compensatie toe te staan? Is er - uws inziens - geen aanvaardbaar alternatief voor bouwen van </w:t>
      </w:r>
      <w:proofErr w:type="spellStart"/>
      <w:r w:rsidRPr="006F7157">
        <w:t>Buitenvaert</w:t>
      </w:r>
      <w:proofErr w:type="spellEnd"/>
      <w:r w:rsidRPr="006F7157">
        <w:t xml:space="preserve"> en is er met het bouwen van plan </w:t>
      </w:r>
      <w:proofErr w:type="spellStart"/>
      <w:r w:rsidRPr="006F7157">
        <w:t>Buitenvaert</w:t>
      </w:r>
      <w:proofErr w:type="spellEnd"/>
      <w:r w:rsidRPr="006F7157">
        <w:t xml:space="preserve"> een groot openbaar belang gediend? Kunt u uw antwoord uitgebreid toelichten?</w:t>
      </w:r>
    </w:p>
    <w:p w:rsidR="006F7157" w:rsidRPr="006F7157" w:rsidRDefault="006F7157" w:rsidP="006F7157">
      <w:r w:rsidRPr="007E2D5E">
        <w:rPr>
          <w:b/>
        </w:rPr>
        <w:lastRenderedPageBreak/>
        <w:t>Vraag 8:</w:t>
      </w:r>
      <w:r>
        <w:br/>
      </w:r>
      <w:r w:rsidRPr="006F7157">
        <w:t xml:space="preserve">Uit het eerder genoemde krantenartikel 'Gemeente hoopt met afkoopsom woonwijk Schagerbrug te redden' blijkt dat USP Vastgoed zo'n twintig jaar geleden in het bezit van de grond kwam. Sedertdien verhuurt USP Vastgoed de gronden, in afwachting van groen licht voor het plan </w:t>
      </w:r>
      <w:proofErr w:type="spellStart"/>
      <w:r w:rsidRPr="006F7157">
        <w:t>Buitenvaert</w:t>
      </w:r>
      <w:proofErr w:type="spellEnd"/>
      <w:r w:rsidRPr="006F7157">
        <w:t xml:space="preserve">. Heeft USP Vastgoed de grond van de heer Dirk </w:t>
      </w:r>
      <w:proofErr w:type="spellStart"/>
      <w:r w:rsidRPr="006F7157">
        <w:t>Jongerling</w:t>
      </w:r>
      <w:proofErr w:type="spellEnd"/>
      <w:r w:rsidRPr="006F7157">
        <w:t xml:space="preserve"> gekocht? Bent u met ons van mening dat de aankoop van landbouwgrond, in de hoop deze te kunnen ontwikkelen, een ondernemersrisico is? Had USP Vastgoed, toen de grond door deze projectontwikkelaar werd gekocht, kunnen weten dat het ging om weidevogelleefgebied en bollenconcentratiegebied? Bestaan er toezeggingen van de gemeente Schagen (of van de voormalige gemeente Zijpe) aan USP Vastgoed die USP Vastgoed de indruk kunnen geven te veronderstellen dat plan </w:t>
      </w:r>
      <w:proofErr w:type="spellStart"/>
      <w:r w:rsidRPr="006F7157">
        <w:t>Buitenvaert</w:t>
      </w:r>
      <w:proofErr w:type="spellEnd"/>
      <w:r w:rsidRPr="006F7157">
        <w:t xml:space="preserve"> gebouwd kan worden? Zo ja, door wie zijn deze toezeggingen destijds gedaan? Kunt u - indien deze toezeggingen op schrift staan - deze aan ons zenden? </w:t>
      </w:r>
    </w:p>
    <w:p w:rsidR="006F7157" w:rsidRPr="006F7157" w:rsidRDefault="006F7157" w:rsidP="006F7157">
      <w:r w:rsidRPr="007E2D5E">
        <w:rPr>
          <w:b/>
        </w:rPr>
        <w:t>Vraag 9:</w:t>
      </w:r>
      <w:r>
        <w:br/>
      </w:r>
      <w:r w:rsidRPr="006F7157">
        <w:t xml:space="preserve">Mevrouw Marjolijn van Erkelens, ambtenaar van de gemeente Schagen, meldt in de </w:t>
      </w:r>
      <w:proofErr w:type="spellStart"/>
      <w:r w:rsidRPr="006F7157">
        <w:t>Schager</w:t>
      </w:r>
      <w:proofErr w:type="spellEnd"/>
      <w:r w:rsidRPr="006F7157">
        <w:t xml:space="preserve"> Courant: "Als de provincie </w:t>
      </w:r>
      <w:proofErr w:type="spellStart"/>
      <w:r w:rsidRPr="006F7157">
        <w:t>Buitenvaert</w:t>
      </w:r>
      <w:proofErr w:type="spellEnd"/>
      <w:r w:rsidRPr="006F7157">
        <w:t xml:space="preserve"> blijft weigeren, stappen we naar de rechter." Is dit ook het beleid dat het college van B en W van Schagen voorstaat? Of is dit louter de mening van de ambtelijke organisatie van Schagen?</w:t>
      </w:r>
    </w:p>
    <w:p w:rsidR="00AC66C8" w:rsidRPr="006F7157" w:rsidRDefault="007E2D5E" w:rsidP="006F7157">
      <w:r w:rsidRPr="007E2D5E">
        <w:rPr>
          <w:b/>
        </w:rPr>
        <w:t>Vraag 10:</w:t>
      </w:r>
      <w:r>
        <w:br/>
      </w:r>
      <w:r w:rsidR="006F7157" w:rsidRPr="006F7157">
        <w:t>Kunt u onze vragen beantwoorden vóór 29 januari 2019, dus vóór de gemeenteraad van Schagen gaat praten over het bestemmingsplan? Dan kan de gemeenteraad de antwoorden op deze vragen meenemen in hun overwegingen.</w:t>
      </w:r>
    </w:p>
    <w:p w:rsidR="00FB4EF4" w:rsidRPr="00666EDF" w:rsidRDefault="00B248B7" w:rsidP="009F3E7D">
      <w:pPr>
        <w:rPr>
          <w:b/>
          <w:noProof/>
          <w:lang w:eastAsia="nl-NL"/>
        </w:rPr>
      </w:pPr>
    </w:p>
    <w:p w:rsidR="00FB4EF4" w:rsidRDefault="00B248B7" w:rsidP="009F3E7D">
      <w:pPr>
        <w:pStyle w:val="Lijstalinea"/>
        <w:pBdr>
          <w:top w:val="nil"/>
          <w:left w:val="nil"/>
          <w:bottom w:val="nil"/>
          <w:right w:val="nil"/>
          <w:between w:val="nil"/>
          <w:bar w:val="nil"/>
        </w:pBdr>
        <w:ind w:left="0"/>
        <w:contextualSpacing w:val="0"/>
      </w:pPr>
    </w:p>
    <w:p w:rsidR="00FB4EF4" w:rsidRDefault="005B4FE3" w:rsidP="006353F5">
      <w:r w:rsidRPr="00D54FBB">
        <w:t>Gedeputeerde Staten zullen de gestelde vragen zo spoedig mogelijk, doch uiterlijk binnen 30 dagen na binnenkomst, beantwoorden.</w:t>
      </w:r>
    </w:p>
    <w:sectPr w:rsidR="00FB4EF4" w:rsidSect="00AA137D">
      <w:headerReference w:type="default" r:id="rId7"/>
      <w:headerReference w:type="first" r:id="rId8"/>
      <w:pgSz w:w="11906" w:h="16838" w:code="9"/>
      <w:pgMar w:top="913" w:right="851" w:bottom="1418" w:left="2155"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8B7" w:rsidRDefault="00B248B7">
      <w:pPr>
        <w:spacing w:after="0"/>
      </w:pPr>
      <w:r>
        <w:separator/>
      </w:r>
    </w:p>
  </w:endnote>
  <w:endnote w:type="continuationSeparator" w:id="0">
    <w:p w:rsidR="00B248B7" w:rsidRDefault="00B248B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8B7" w:rsidRDefault="00B248B7">
      <w:pPr>
        <w:spacing w:after="0"/>
      </w:pPr>
      <w:r>
        <w:separator/>
      </w:r>
    </w:p>
  </w:footnote>
  <w:footnote w:type="continuationSeparator" w:id="0">
    <w:p w:rsidR="00B248B7" w:rsidRDefault="00B248B7">
      <w:pPr>
        <w:spacing w:after="0"/>
      </w:pPr>
      <w:r>
        <w:continuationSeparator/>
      </w:r>
    </w:p>
  </w:footnote>
  <w:footnote w:id="1">
    <w:p w:rsidR="006F7157" w:rsidRPr="006F7157" w:rsidRDefault="006F7157" w:rsidP="006F7157">
      <w:pPr>
        <w:pStyle w:val="Voetnoottekst"/>
        <w:rPr>
          <w:sz w:val="18"/>
          <w:szCs w:val="18"/>
        </w:rPr>
      </w:pPr>
      <w:r w:rsidRPr="006F7157">
        <w:rPr>
          <w:rStyle w:val="Voetnootmarkering"/>
          <w:sz w:val="18"/>
          <w:szCs w:val="18"/>
        </w:rPr>
        <w:footnoteRef/>
      </w:r>
      <w:r w:rsidRPr="006F7157">
        <w:rPr>
          <w:sz w:val="18"/>
          <w:szCs w:val="18"/>
        </w:rPr>
        <w:t xml:space="preserve"> </w:t>
      </w:r>
      <w:hyperlink r:id="rId1" w:history="1">
        <w:r w:rsidRPr="00461C1B">
          <w:rPr>
            <w:rStyle w:val="Hyperlink"/>
            <w:sz w:val="18"/>
            <w:szCs w:val="18"/>
          </w:rPr>
          <w:t>https://www.noordhollandsdagblad.nl/cnt/dmf20190102_20148016/gemeente-hoopt-met-afkoopsom-woonwijk-schagerbrug-te-redden</w:t>
        </w:r>
      </w:hyperlink>
      <w:r>
        <w:rPr>
          <w:sz w:val="18"/>
          <w:szCs w:val="18"/>
        </w:rPr>
        <w:t xml:space="preserve"> </w:t>
      </w:r>
    </w:p>
  </w:footnote>
  <w:footnote w:id="2">
    <w:p w:rsidR="006F7157" w:rsidRPr="006F7157" w:rsidRDefault="006F7157" w:rsidP="006F7157">
      <w:pPr>
        <w:pStyle w:val="Voetnoottekst"/>
        <w:rPr>
          <w:sz w:val="18"/>
          <w:szCs w:val="18"/>
        </w:rPr>
      </w:pPr>
      <w:r>
        <w:rPr>
          <w:rStyle w:val="Voetnootmarkering"/>
        </w:rPr>
        <w:footnoteRef/>
      </w:r>
      <w:r>
        <w:t xml:space="preserve"> </w:t>
      </w:r>
      <w:hyperlink r:id="rId2" w:anchor="titel45655" w:history="1">
        <w:r w:rsidRPr="00461C1B">
          <w:rPr>
            <w:rStyle w:val="Hyperlink"/>
            <w:sz w:val="18"/>
            <w:szCs w:val="18"/>
          </w:rPr>
          <w:t>https://www.schagen.nl/home/nieuws_43640/item/wethouder-roept-geinteresseerden-op-zich-in-te-schrijven-voor-huurwoning_45655.html#titel45655</w:t>
        </w:r>
      </w:hyperlink>
      <w:r>
        <w:rPr>
          <w:sz w:val="18"/>
          <w:szCs w:val="18"/>
        </w:rPr>
        <w:t xml:space="preserve"> </w:t>
      </w:r>
    </w:p>
  </w:footnote>
  <w:footnote w:id="3">
    <w:p w:rsidR="006F7157" w:rsidRPr="006F7157" w:rsidRDefault="006F7157" w:rsidP="006F7157">
      <w:pPr>
        <w:pStyle w:val="Voetnoottekst"/>
        <w:rPr>
          <w:sz w:val="18"/>
          <w:szCs w:val="18"/>
        </w:rPr>
      </w:pPr>
      <w:r w:rsidRPr="006F7157">
        <w:rPr>
          <w:rStyle w:val="Voetnootmarkering"/>
          <w:sz w:val="18"/>
          <w:szCs w:val="18"/>
        </w:rPr>
        <w:footnoteRef/>
      </w:r>
      <w:r w:rsidRPr="006F7157">
        <w:rPr>
          <w:sz w:val="18"/>
          <w:szCs w:val="18"/>
        </w:rPr>
        <w:t xml:space="preserve"> </w:t>
      </w:r>
      <w:hyperlink r:id="rId3" w:history="1">
        <w:r w:rsidRPr="00461C1B">
          <w:rPr>
            <w:rStyle w:val="Hyperlink"/>
            <w:sz w:val="18"/>
            <w:szCs w:val="18"/>
          </w:rPr>
          <w:t>https://www.nhnieuws.nl/nieuws/211599/Jongeren-voeren-actie-voor-betaalbare-woningen-in-Callantsoog</w:t>
        </w:r>
      </w:hyperlink>
      <w:r>
        <w:rPr>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552" w:type="dxa"/>
      <w:tblInd w:w="7214" w:type="dxa"/>
      <w:tblBorders>
        <w:insideV w:val="single" w:sz="24" w:space="0" w:color="A6A6A6"/>
      </w:tblBorders>
      <w:tblLayout w:type="fixed"/>
      <w:tblCellMar>
        <w:left w:w="0" w:type="dxa"/>
        <w:right w:w="0" w:type="dxa"/>
      </w:tblCellMar>
      <w:tblLook w:val="04A0"/>
    </w:tblPr>
    <w:tblGrid>
      <w:gridCol w:w="1008"/>
      <w:gridCol w:w="1544"/>
    </w:tblGrid>
    <w:tr w:rsidR="005C1226" w:rsidTr="00B3095E">
      <w:tc>
        <w:tcPr>
          <w:tcW w:w="1008" w:type="dxa"/>
          <w:shd w:val="clear" w:color="auto" w:fill="auto"/>
        </w:tcPr>
        <w:p w:rsidR="006353F5" w:rsidRPr="00FB4EF4" w:rsidRDefault="007E2D5E" w:rsidP="006353F5">
          <w:pPr>
            <w:tabs>
              <w:tab w:val="center" w:pos="4536"/>
              <w:tab w:val="right" w:pos="9072"/>
            </w:tabs>
            <w:rPr>
              <w:rFonts w:eastAsia="Calibri" w:cs="Times New Roman"/>
              <w:b/>
              <w:color w:val="A6A6A6"/>
              <w:spacing w:val="26"/>
              <w:sz w:val="32"/>
              <w:szCs w:val="32"/>
            </w:rPr>
          </w:pPr>
          <w:r>
            <w:rPr>
              <w:rFonts w:eastAsia="Calibri" w:cs="Times New Roman"/>
              <w:b/>
              <w:color w:val="595959" w:themeColor="text1" w:themeTint="A6"/>
              <w:spacing w:val="26"/>
              <w:sz w:val="32"/>
              <w:szCs w:val="32"/>
            </w:rPr>
            <w:t>2019</w:t>
          </w:r>
        </w:p>
      </w:tc>
      <w:tc>
        <w:tcPr>
          <w:tcW w:w="1544" w:type="dxa"/>
          <w:shd w:val="clear" w:color="auto" w:fill="auto"/>
        </w:tcPr>
        <w:p w:rsidR="006353F5" w:rsidRPr="00FB4EF4" w:rsidRDefault="005B4FE3" w:rsidP="006353F5">
          <w:pPr>
            <w:tabs>
              <w:tab w:val="center" w:pos="4536"/>
              <w:tab w:val="right" w:pos="9072"/>
            </w:tabs>
            <w:rPr>
              <w:rFonts w:eastAsia="Calibri" w:cs="Times New Roman"/>
              <w:b/>
              <w:sz w:val="32"/>
              <w:szCs w:val="32"/>
            </w:rPr>
          </w:pPr>
          <w:r>
            <w:rPr>
              <w:rFonts w:eastAsia="Calibri" w:cs="Times New Roman"/>
              <w:b/>
              <w:noProof/>
              <w:sz w:val="32"/>
              <w:szCs w:val="32"/>
            </w:rPr>
            <w:t xml:space="preserve"> </w:t>
          </w:r>
          <w:r>
            <w:rPr>
              <w:b/>
              <w:noProof/>
              <w:sz w:val="32"/>
              <w:szCs w:val="32"/>
            </w:rPr>
            <w:t>4</w:t>
          </w:r>
        </w:p>
      </w:tc>
    </w:tr>
  </w:tbl>
  <w:p w:rsidR="00FB4EF4" w:rsidRDefault="00B248B7">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552" w:type="dxa"/>
      <w:tblInd w:w="7214" w:type="dxa"/>
      <w:tblBorders>
        <w:insideV w:val="single" w:sz="24" w:space="0" w:color="A6A6A6"/>
      </w:tblBorders>
      <w:tblLayout w:type="fixed"/>
      <w:tblCellMar>
        <w:left w:w="0" w:type="dxa"/>
        <w:right w:w="0" w:type="dxa"/>
      </w:tblCellMar>
      <w:tblLook w:val="04A0"/>
    </w:tblPr>
    <w:tblGrid>
      <w:gridCol w:w="1008"/>
      <w:gridCol w:w="1544"/>
    </w:tblGrid>
    <w:tr w:rsidR="005C1226" w:rsidTr="006C4318">
      <w:tc>
        <w:tcPr>
          <w:tcW w:w="1008" w:type="dxa"/>
          <w:shd w:val="clear" w:color="auto" w:fill="auto"/>
        </w:tcPr>
        <w:p w:rsidR="00EC47DC" w:rsidRPr="00FB4EF4" w:rsidRDefault="007E2D5E" w:rsidP="00EC47DC">
          <w:pPr>
            <w:tabs>
              <w:tab w:val="center" w:pos="4536"/>
              <w:tab w:val="right" w:pos="9072"/>
            </w:tabs>
            <w:rPr>
              <w:rFonts w:eastAsia="Calibri" w:cs="Times New Roman"/>
              <w:b/>
              <w:color w:val="A6A6A6"/>
              <w:spacing w:val="26"/>
              <w:sz w:val="32"/>
              <w:szCs w:val="32"/>
            </w:rPr>
          </w:pPr>
          <w:r>
            <w:rPr>
              <w:rFonts w:eastAsia="Calibri" w:cs="Times New Roman"/>
              <w:b/>
              <w:color w:val="595959" w:themeColor="text1" w:themeTint="A6"/>
              <w:spacing w:val="26"/>
              <w:sz w:val="32"/>
              <w:szCs w:val="32"/>
            </w:rPr>
            <w:t>2019</w:t>
          </w:r>
        </w:p>
      </w:tc>
      <w:tc>
        <w:tcPr>
          <w:tcW w:w="1544" w:type="dxa"/>
          <w:shd w:val="clear" w:color="auto" w:fill="auto"/>
        </w:tcPr>
        <w:p w:rsidR="00EC47DC" w:rsidRPr="00FB4EF4" w:rsidRDefault="005B4FE3" w:rsidP="00EC47DC">
          <w:pPr>
            <w:tabs>
              <w:tab w:val="center" w:pos="4536"/>
              <w:tab w:val="right" w:pos="9072"/>
            </w:tabs>
            <w:rPr>
              <w:rFonts w:eastAsia="Calibri" w:cs="Times New Roman"/>
              <w:b/>
              <w:sz w:val="32"/>
              <w:szCs w:val="32"/>
            </w:rPr>
          </w:pPr>
          <w:r>
            <w:rPr>
              <w:rFonts w:eastAsia="Calibri" w:cs="Times New Roman"/>
              <w:b/>
              <w:noProof/>
              <w:sz w:val="32"/>
              <w:szCs w:val="32"/>
            </w:rPr>
            <w:t xml:space="preserve"> </w:t>
          </w:r>
          <w:r>
            <w:rPr>
              <w:b/>
              <w:noProof/>
              <w:sz w:val="32"/>
              <w:szCs w:val="32"/>
            </w:rPr>
            <w:t>4</w:t>
          </w:r>
        </w:p>
      </w:tc>
    </w:tr>
  </w:tbl>
  <w:p w:rsidR="00EC47DC" w:rsidRDefault="005B4FE3">
    <w:pPr>
      <w:pStyle w:val="Koptekst"/>
    </w:pPr>
    <w:r>
      <w:rPr>
        <w:noProof/>
        <w:lang w:eastAsia="nl-NL"/>
      </w:rPr>
      <w:drawing>
        <wp:anchor distT="0" distB="0" distL="114300" distR="114300" simplePos="0" relativeHeight="251659264" behindDoc="0" locked="0" layoutInCell="1" allowOverlap="1">
          <wp:simplePos x="0" y="0"/>
          <wp:positionH relativeFrom="page">
            <wp:posOffset>900430</wp:posOffset>
          </wp:positionH>
          <wp:positionV relativeFrom="page">
            <wp:posOffset>280670</wp:posOffset>
          </wp:positionV>
          <wp:extent cx="3952800" cy="792000"/>
          <wp:effectExtent l="0" t="0" r="0" b="8255"/>
          <wp:wrapNone/>
          <wp:docPr id="5" name="Picture 2" descr="PNH_RGB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PNH_RGB_zwart"/>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52800" cy="792000"/>
                  </a:xfrm>
                  <a:prstGeom prst="rect">
                    <a:avLst/>
                  </a:prstGeom>
                  <a:noFill/>
                  <a:extLst/>
                </pic:spPr>
              </pic:pic>
            </a:graphicData>
          </a:graphic>
        </wp:anchor>
      </w:drawing>
    </w:r>
    <w:r>
      <w:rPr>
        <w:noProof/>
        <w:lang w:eastAsia="nl-NL"/>
      </w:rPr>
      <w:drawing>
        <wp:anchor distT="0" distB="0" distL="114300" distR="114300" simplePos="0" relativeHeight="251658240" behindDoc="1" locked="0" layoutInCell="1" allowOverlap="1">
          <wp:simplePos x="0" y="0"/>
          <wp:positionH relativeFrom="column">
            <wp:posOffset>-1357630</wp:posOffset>
          </wp:positionH>
          <wp:positionV relativeFrom="paragraph">
            <wp:posOffset>-28575</wp:posOffset>
          </wp:positionV>
          <wp:extent cx="692150" cy="4000500"/>
          <wp:effectExtent l="0" t="0" r="0" b="0"/>
          <wp:wrapNone/>
          <wp:docPr id="6" name="Picture 3" descr="Schriftelijkevr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Schriftelijkevragen"/>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2150" cy="40005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726A2"/>
    <w:multiLevelType w:val="hybridMultilevel"/>
    <w:tmpl w:val="93908E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21E0E30"/>
    <w:multiLevelType w:val="multilevel"/>
    <w:tmpl w:val="E2BCF7A2"/>
    <w:lvl w:ilvl="0">
      <w:start w:val="1"/>
      <w:numFmt w:val="decimal"/>
      <w:lvlText w:val="Vraag %1:"/>
      <w:lvlJc w:val="left"/>
      <w:pPr>
        <w:ind w:left="709" w:hanging="709"/>
      </w:pPr>
      <w:rPr>
        <w:rFonts w:hint="default"/>
        <w:b/>
        <w:i w:val="0"/>
      </w:rPr>
    </w:lvl>
    <w:lvl w:ilvl="1">
      <w:start w:val="1"/>
      <w:numFmt w:val="decimal"/>
      <w:lvlText w:val="%2.%1"/>
      <w:lvlJc w:val="left"/>
      <w:pPr>
        <w:ind w:left="709" w:hanging="709"/>
      </w:pPr>
      <w:rPr>
        <w:rFonts w:hint="default"/>
        <w:i w:val="0"/>
      </w:rPr>
    </w:lvl>
    <w:lvl w:ilvl="2">
      <w:start w:val="1"/>
      <w:numFmt w:val="decimal"/>
      <w:lvlText w:val="%1.%2.%3."/>
      <w:lvlJc w:val="left"/>
      <w:pPr>
        <w:ind w:left="709" w:hanging="709"/>
      </w:pPr>
      <w:rPr>
        <w:rFonts w:hint="default"/>
        <w:i w:val="0"/>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linkStyles/>
  <w:defaultTabStop w:val="708"/>
  <w:hyphenationZone w:val="425"/>
  <w:characterSpacingControl w:val="doNotCompress"/>
  <w:footnotePr>
    <w:footnote w:id="-1"/>
    <w:footnote w:id="0"/>
  </w:footnotePr>
  <w:endnotePr>
    <w:endnote w:id="-1"/>
    <w:endnote w:id="0"/>
  </w:endnotePr>
  <w:compat/>
  <w:rsids>
    <w:rsidRoot w:val="005C1226"/>
    <w:rsid w:val="003D64CC"/>
    <w:rsid w:val="004655E2"/>
    <w:rsid w:val="005B4FE3"/>
    <w:rsid w:val="005C1226"/>
    <w:rsid w:val="006F7157"/>
    <w:rsid w:val="007E2D5E"/>
    <w:rsid w:val="00B248B7"/>
    <w:rsid w:val="00B65B6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5B6B"/>
    <w:pPr>
      <w:spacing w:line="240" w:lineRule="auto"/>
    </w:pPr>
  </w:style>
  <w:style w:type="paragraph" w:styleId="Kop1">
    <w:name w:val="heading 1"/>
    <w:basedOn w:val="Standaard"/>
    <w:next w:val="Standaard"/>
    <w:link w:val="Kop1Char"/>
    <w:autoRedefine/>
    <w:uiPriority w:val="9"/>
    <w:qFormat/>
    <w:rsid w:val="006F7157"/>
    <w:pPr>
      <w:keepNext/>
      <w:keepLines/>
      <w:spacing w:before="480"/>
      <w:outlineLvl w:val="0"/>
    </w:pPr>
    <w:rPr>
      <w:rFonts w:eastAsiaTheme="majorEastAsia" w:cstheme="majorBidi"/>
      <w:b/>
      <w:bCs/>
      <w:color w:val="2891E1"/>
      <w:sz w:val="28"/>
      <w:szCs w:val="28"/>
    </w:rPr>
  </w:style>
  <w:style w:type="paragraph" w:styleId="Kop2">
    <w:name w:val="heading 2"/>
    <w:basedOn w:val="Standaard"/>
    <w:next w:val="Standaard"/>
    <w:link w:val="Kop2Char"/>
    <w:autoRedefine/>
    <w:uiPriority w:val="9"/>
    <w:unhideWhenUsed/>
    <w:qFormat/>
    <w:rsid w:val="006F7157"/>
    <w:pPr>
      <w:keepNext/>
      <w:keepLines/>
      <w:spacing w:before="200"/>
      <w:outlineLvl w:val="1"/>
    </w:pPr>
    <w:rPr>
      <w:rFonts w:eastAsiaTheme="majorEastAsia" w:cstheme="majorBidi"/>
      <w:b/>
      <w:bCs/>
      <w:color w:val="2891E1"/>
      <w:szCs w:val="26"/>
    </w:rPr>
  </w:style>
  <w:style w:type="paragraph" w:styleId="Kop3">
    <w:name w:val="heading 3"/>
    <w:basedOn w:val="Standaard"/>
    <w:next w:val="Standaard"/>
    <w:link w:val="Kop3Char"/>
    <w:autoRedefine/>
    <w:uiPriority w:val="9"/>
    <w:unhideWhenUsed/>
    <w:qFormat/>
    <w:rsid w:val="006F7157"/>
    <w:pPr>
      <w:keepNext/>
      <w:keepLines/>
      <w:spacing w:before="200"/>
      <w:outlineLvl w:val="2"/>
    </w:pPr>
    <w:rPr>
      <w:rFonts w:eastAsiaTheme="majorEastAsia" w:cstheme="majorBidi"/>
      <w:b/>
      <w:bCs/>
    </w:rPr>
  </w:style>
  <w:style w:type="paragraph" w:styleId="Kop4">
    <w:name w:val="heading 4"/>
    <w:basedOn w:val="Standaard"/>
    <w:next w:val="Standaard"/>
    <w:link w:val="Kop4Char"/>
    <w:uiPriority w:val="9"/>
    <w:semiHidden/>
    <w:unhideWhenUsed/>
    <w:qFormat/>
    <w:rsid w:val="006F7157"/>
    <w:pPr>
      <w:keepNext/>
      <w:keepLines/>
      <w:spacing w:before="200"/>
      <w:outlineLvl w:val="3"/>
    </w:pPr>
    <w:rPr>
      <w:rFonts w:eastAsiaTheme="majorEastAsia" w:cstheme="majorBidi"/>
      <w:b/>
      <w:bCs/>
      <w:i/>
      <w:iCs/>
      <w:color w:val="4F81BD" w:themeColor="accent1"/>
    </w:rPr>
  </w:style>
  <w:style w:type="character" w:default="1" w:styleId="Standaardalinea-lettertype">
    <w:name w:val="Default Paragraph Font"/>
    <w:uiPriority w:val="1"/>
    <w:semiHidden/>
    <w:unhideWhenUsed/>
    <w:rsid w:val="00B65B6B"/>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rsid w:val="00B65B6B"/>
  </w:style>
  <w:style w:type="paragraph" w:styleId="Koptekst">
    <w:name w:val="header"/>
    <w:basedOn w:val="Standaard"/>
    <w:link w:val="KoptekstChar"/>
    <w:uiPriority w:val="99"/>
    <w:unhideWhenUsed/>
    <w:rsid w:val="00FB4EF4"/>
    <w:pPr>
      <w:tabs>
        <w:tab w:val="center" w:pos="4536"/>
        <w:tab w:val="right" w:pos="9072"/>
      </w:tabs>
      <w:spacing w:after="0"/>
    </w:pPr>
  </w:style>
  <w:style w:type="character" w:customStyle="1" w:styleId="KoptekstChar">
    <w:name w:val="Koptekst Char"/>
    <w:basedOn w:val="Standaardalinea-lettertype"/>
    <w:link w:val="Koptekst"/>
    <w:uiPriority w:val="99"/>
    <w:rsid w:val="00FB4EF4"/>
  </w:style>
  <w:style w:type="paragraph" w:styleId="Voettekst">
    <w:name w:val="footer"/>
    <w:basedOn w:val="Standaard"/>
    <w:link w:val="VoettekstChar"/>
    <w:uiPriority w:val="99"/>
    <w:unhideWhenUsed/>
    <w:rsid w:val="00FB4EF4"/>
    <w:pPr>
      <w:tabs>
        <w:tab w:val="center" w:pos="4536"/>
        <w:tab w:val="right" w:pos="9072"/>
      </w:tabs>
      <w:spacing w:after="0"/>
    </w:pPr>
  </w:style>
  <w:style w:type="character" w:customStyle="1" w:styleId="VoettekstChar">
    <w:name w:val="Voettekst Char"/>
    <w:basedOn w:val="Standaardalinea-lettertype"/>
    <w:link w:val="Voettekst"/>
    <w:uiPriority w:val="99"/>
    <w:rsid w:val="00FB4EF4"/>
  </w:style>
  <w:style w:type="paragraph" w:styleId="Ballontekst">
    <w:name w:val="Balloon Text"/>
    <w:basedOn w:val="Standaard"/>
    <w:link w:val="BallontekstChar"/>
    <w:uiPriority w:val="99"/>
    <w:semiHidden/>
    <w:unhideWhenUsed/>
    <w:rsid w:val="006F7157"/>
    <w:rPr>
      <w:rFonts w:ascii="Tahoma" w:hAnsi="Tahoma" w:cs="Tahoma"/>
      <w:szCs w:val="16"/>
    </w:rPr>
  </w:style>
  <w:style w:type="character" w:customStyle="1" w:styleId="BallontekstChar">
    <w:name w:val="Ballontekst Char"/>
    <w:basedOn w:val="Standaardalinea-lettertype"/>
    <w:link w:val="Ballontekst"/>
    <w:uiPriority w:val="99"/>
    <w:semiHidden/>
    <w:rsid w:val="006F7157"/>
    <w:rPr>
      <w:rFonts w:ascii="Tahoma" w:hAnsi="Tahoma" w:cs="Tahoma"/>
      <w:sz w:val="19"/>
      <w:szCs w:val="16"/>
    </w:rPr>
  </w:style>
  <w:style w:type="character" w:customStyle="1" w:styleId="Kop1Char">
    <w:name w:val="Kop 1 Char"/>
    <w:basedOn w:val="Standaardalinea-lettertype"/>
    <w:link w:val="Kop1"/>
    <w:uiPriority w:val="9"/>
    <w:rsid w:val="006F7157"/>
    <w:rPr>
      <w:rFonts w:ascii="Lucida Sans" w:eastAsiaTheme="majorEastAsia" w:hAnsi="Lucida Sans" w:cstheme="majorBidi"/>
      <w:b/>
      <w:bCs/>
      <w:color w:val="2891E1"/>
      <w:sz w:val="28"/>
      <w:szCs w:val="28"/>
    </w:rPr>
  </w:style>
  <w:style w:type="character" w:customStyle="1" w:styleId="Kop2Char">
    <w:name w:val="Kop 2 Char"/>
    <w:basedOn w:val="Standaardalinea-lettertype"/>
    <w:link w:val="Kop2"/>
    <w:uiPriority w:val="9"/>
    <w:rsid w:val="006F7157"/>
    <w:rPr>
      <w:rFonts w:ascii="Lucida Sans" w:eastAsiaTheme="majorEastAsia" w:hAnsi="Lucida Sans" w:cstheme="majorBidi"/>
      <w:b/>
      <w:bCs/>
      <w:color w:val="2891E1"/>
      <w:sz w:val="19"/>
      <w:szCs w:val="26"/>
    </w:rPr>
  </w:style>
  <w:style w:type="character" w:customStyle="1" w:styleId="Kop3Char">
    <w:name w:val="Kop 3 Char"/>
    <w:basedOn w:val="Standaardalinea-lettertype"/>
    <w:link w:val="Kop3"/>
    <w:uiPriority w:val="9"/>
    <w:rsid w:val="006F7157"/>
    <w:rPr>
      <w:rFonts w:ascii="Lucida Sans" w:eastAsiaTheme="majorEastAsia" w:hAnsi="Lucida Sans" w:cstheme="majorBidi"/>
      <w:b/>
      <w:bCs/>
      <w:sz w:val="19"/>
    </w:rPr>
  </w:style>
  <w:style w:type="character" w:customStyle="1" w:styleId="Kop4Char">
    <w:name w:val="Kop 4 Char"/>
    <w:basedOn w:val="Standaardalinea-lettertype"/>
    <w:link w:val="Kop4"/>
    <w:uiPriority w:val="9"/>
    <w:semiHidden/>
    <w:rsid w:val="006F7157"/>
    <w:rPr>
      <w:rFonts w:ascii="Lucida Sans" w:eastAsiaTheme="majorEastAsia" w:hAnsi="Lucida Sans" w:cstheme="majorBidi"/>
      <w:b/>
      <w:bCs/>
      <w:i/>
      <w:iCs/>
      <w:color w:val="4F81BD" w:themeColor="accent1"/>
      <w:sz w:val="19"/>
    </w:rPr>
  </w:style>
  <w:style w:type="paragraph" w:styleId="Citaat">
    <w:name w:val="Quote"/>
    <w:basedOn w:val="Standaard"/>
    <w:next w:val="Standaard"/>
    <w:link w:val="CitaatChar"/>
    <w:uiPriority w:val="29"/>
    <w:qFormat/>
    <w:rsid w:val="006F7157"/>
    <w:rPr>
      <w:i/>
      <w:iCs/>
      <w:color w:val="000000" w:themeColor="text1"/>
    </w:rPr>
  </w:style>
  <w:style w:type="character" w:customStyle="1" w:styleId="CitaatChar">
    <w:name w:val="Citaat Char"/>
    <w:basedOn w:val="Standaardalinea-lettertype"/>
    <w:link w:val="Citaat"/>
    <w:uiPriority w:val="29"/>
    <w:rsid w:val="006F7157"/>
    <w:rPr>
      <w:rFonts w:ascii="Lucida Sans" w:hAnsi="Lucida Sans"/>
      <w:i/>
      <w:iCs/>
      <w:color w:val="000000" w:themeColor="text1"/>
      <w:sz w:val="19"/>
    </w:rPr>
  </w:style>
  <w:style w:type="paragraph" w:styleId="Duidelijkcitaat">
    <w:name w:val="Intense Quote"/>
    <w:basedOn w:val="Standaard"/>
    <w:next w:val="Standaard"/>
    <w:link w:val="DuidelijkcitaatChar"/>
    <w:uiPriority w:val="30"/>
    <w:qFormat/>
    <w:rsid w:val="006F7157"/>
    <w:pPr>
      <w:pBdr>
        <w:bottom w:val="single" w:sz="4" w:space="4" w:color="4F81BD" w:themeColor="accent1"/>
      </w:pBdr>
      <w:spacing w:before="200"/>
      <w:ind w:left="936" w:right="936"/>
    </w:pPr>
    <w:rPr>
      <w:b/>
      <w:bCs/>
      <w:i/>
      <w:iCs/>
      <w:color w:val="2891E1"/>
    </w:rPr>
  </w:style>
  <w:style w:type="character" w:customStyle="1" w:styleId="DuidelijkcitaatChar">
    <w:name w:val="Duidelijk citaat Char"/>
    <w:basedOn w:val="Standaardalinea-lettertype"/>
    <w:link w:val="Duidelijkcitaat"/>
    <w:uiPriority w:val="30"/>
    <w:rsid w:val="006F7157"/>
    <w:rPr>
      <w:rFonts w:ascii="Lucida Sans" w:hAnsi="Lucida Sans"/>
      <w:b/>
      <w:bCs/>
      <w:i/>
      <w:iCs/>
      <w:color w:val="2891E1"/>
      <w:sz w:val="19"/>
    </w:rPr>
  </w:style>
  <w:style w:type="paragraph" w:styleId="Geenafstand">
    <w:name w:val="No Spacing"/>
    <w:uiPriority w:val="1"/>
    <w:rsid w:val="006F7157"/>
    <w:pPr>
      <w:spacing w:after="0" w:line="240" w:lineRule="auto"/>
    </w:pPr>
    <w:rPr>
      <w:rFonts w:ascii="Lucida Sans" w:hAnsi="Lucida Sans"/>
      <w:sz w:val="19"/>
    </w:rPr>
  </w:style>
  <w:style w:type="character" w:styleId="Intensievebenadrukking">
    <w:name w:val="Intense Emphasis"/>
    <w:basedOn w:val="Standaardalinea-lettertype"/>
    <w:uiPriority w:val="21"/>
    <w:qFormat/>
    <w:rsid w:val="006F7157"/>
    <w:rPr>
      <w:rFonts w:ascii="Lucida Sans" w:hAnsi="Lucida Sans"/>
      <w:b/>
      <w:bCs/>
      <w:i/>
      <w:iCs/>
      <w:color w:val="2891E1"/>
      <w:sz w:val="19"/>
    </w:rPr>
  </w:style>
  <w:style w:type="character" w:styleId="Intensieveverwijzing">
    <w:name w:val="Intense Reference"/>
    <w:basedOn w:val="Standaardalinea-lettertype"/>
    <w:uiPriority w:val="32"/>
    <w:qFormat/>
    <w:rsid w:val="006F7157"/>
    <w:rPr>
      <w:rFonts w:ascii="Lucida Sans" w:hAnsi="Lucida Sans"/>
      <w:b/>
      <w:bCs/>
      <w:smallCaps/>
      <w:color w:val="C0504D" w:themeColor="accent2"/>
      <w:spacing w:val="5"/>
      <w:sz w:val="19"/>
      <w:u w:val="single"/>
    </w:rPr>
  </w:style>
  <w:style w:type="paragraph" w:styleId="Lijstalinea">
    <w:name w:val="List Paragraph"/>
    <w:basedOn w:val="Standaard"/>
    <w:uiPriority w:val="34"/>
    <w:qFormat/>
    <w:rsid w:val="006F7157"/>
    <w:pPr>
      <w:ind w:left="720"/>
      <w:contextualSpacing/>
    </w:pPr>
  </w:style>
  <w:style w:type="character" w:styleId="Nadruk">
    <w:name w:val="Emphasis"/>
    <w:basedOn w:val="Standaardalinea-lettertype"/>
    <w:uiPriority w:val="20"/>
    <w:qFormat/>
    <w:rsid w:val="006F7157"/>
    <w:rPr>
      <w:rFonts w:ascii="Lucida Sans" w:hAnsi="Lucida Sans"/>
      <w:i/>
      <w:iCs/>
      <w:sz w:val="19"/>
    </w:rPr>
  </w:style>
  <w:style w:type="paragraph" w:styleId="Subtitel">
    <w:name w:val="Subtitle"/>
    <w:basedOn w:val="Standaard"/>
    <w:next w:val="Standaard"/>
    <w:link w:val="SubtitelChar"/>
    <w:autoRedefine/>
    <w:uiPriority w:val="11"/>
    <w:qFormat/>
    <w:rsid w:val="006F7157"/>
    <w:pPr>
      <w:numPr>
        <w:ilvl w:val="1"/>
      </w:numPr>
    </w:pPr>
    <w:rPr>
      <w:rFonts w:eastAsiaTheme="majorEastAsia" w:cstheme="majorBidi"/>
      <w:i/>
      <w:iCs/>
      <w:color w:val="2891E1"/>
      <w:spacing w:val="15"/>
      <w:szCs w:val="24"/>
    </w:rPr>
  </w:style>
  <w:style w:type="character" w:customStyle="1" w:styleId="SubtitelChar">
    <w:name w:val="Subtitel Char"/>
    <w:basedOn w:val="Standaardalinea-lettertype"/>
    <w:link w:val="Subtitel"/>
    <w:uiPriority w:val="11"/>
    <w:rsid w:val="006F7157"/>
    <w:rPr>
      <w:rFonts w:ascii="Lucida Sans" w:eastAsiaTheme="majorEastAsia" w:hAnsi="Lucida Sans" w:cstheme="majorBidi"/>
      <w:i/>
      <w:iCs/>
      <w:color w:val="2891E1"/>
      <w:spacing w:val="15"/>
      <w:sz w:val="19"/>
      <w:szCs w:val="24"/>
    </w:rPr>
  </w:style>
  <w:style w:type="paragraph" w:customStyle="1" w:styleId="PNH6pt">
    <w:name w:val="PNH 6 pt"/>
    <w:basedOn w:val="Standaard"/>
    <w:next w:val="Standaard"/>
    <w:rsid w:val="006F7157"/>
    <w:rPr>
      <w:sz w:val="12"/>
    </w:rPr>
  </w:style>
  <w:style w:type="paragraph" w:customStyle="1" w:styleId="PNH8pt">
    <w:name w:val="PNH 8 pt"/>
    <w:basedOn w:val="Standaard"/>
    <w:next w:val="Standaard"/>
    <w:rsid w:val="006F7157"/>
  </w:style>
  <w:style w:type="paragraph" w:customStyle="1" w:styleId="PNH8ptvet">
    <w:name w:val="PNH 8 pt vet"/>
    <w:basedOn w:val="Standaard"/>
    <w:next w:val="Standaard"/>
    <w:rsid w:val="006F7157"/>
    <w:rPr>
      <w:b/>
    </w:rPr>
  </w:style>
  <w:style w:type="character" w:styleId="Subtielebenadrukking">
    <w:name w:val="Subtle Emphasis"/>
    <w:basedOn w:val="Standaardalinea-lettertype"/>
    <w:uiPriority w:val="19"/>
    <w:qFormat/>
    <w:rsid w:val="006F7157"/>
    <w:rPr>
      <w:rFonts w:ascii="Lucida Sans" w:hAnsi="Lucida Sans"/>
      <w:i/>
      <w:iCs/>
      <w:color w:val="808080" w:themeColor="text1" w:themeTint="7F"/>
      <w:sz w:val="19"/>
    </w:rPr>
  </w:style>
  <w:style w:type="character" w:styleId="Subtieleverwijzing">
    <w:name w:val="Subtle Reference"/>
    <w:basedOn w:val="Standaardalinea-lettertype"/>
    <w:uiPriority w:val="31"/>
    <w:qFormat/>
    <w:rsid w:val="006F7157"/>
    <w:rPr>
      <w:rFonts w:ascii="Lucida Sans" w:hAnsi="Lucida Sans"/>
      <w:smallCaps/>
      <w:color w:val="C0504D" w:themeColor="accent2"/>
      <w:sz w:val="19"/>
      <w:u w:val="single"/>
    </w:rPr>
  </w:style>
  <w:style w:type="paragraph" w:styleId="Titel">
    <w:name w:val="Title"/>
    <w:basedOn w:val="Standaard"/>
    <w:next w:val="Standaard"/>
    <w:link w:val="TitelChar"/>
    <w:uiPriority w:val="10"/>
    <w:qFormat/>
    <w:rsid w:val="006F7157"/>
    <w:pPr>
      <w:pBdr>
        <w:bottom w:val="single" w:sz="8" w:space="4" w:color="4F81BD" w:themeColor="accent1"/>
      </w:pBdr>
      <w:spacing w:after="300"/>
      <w:contextualSpacing/>
    </w:pPr>
    <w:rPr>
      <w:rFonts w:eastAsiaTheme="majorEastAsia" w:cstheme="majorBidi"/>
      <w:color w:val="2891E1"/>
      <w:spacing w:val="5"/>
      <w:kern w:val="28"/>
      <w:sz w:val="28"/>
      <w:szCs w:val="52"/>
    </w:rPr>
  </w:style>
  <w:style w:type="character" w:customStyle="1" w:styleId="TitelChar">
    <w:name w:val="Titel Char"/>
    <w:basedOn w:val="Standaardalinea-lettertype"/>
    <w:link w:val="Titel"/>
    <w:uiPriority w:val="10"/>
    <w:rsid w:val="006F7157"/>
    <w:rPr>
      <w:rFonts w:ascii="Lucida Sans" w:eastAsiaTheme="majorEastAsia" w:hAnsi="Lucida Sans" w:cstheme="majorBidi"/>
      <w:color w:val="2891E1"/>
      <w:spacing w:val="5"/>
      <w:kern w:val="28"/>
      <w:sz w:val="28"/>
      <w:szCs w:val="52"/>
    </w:rPr>
  </w:style>
  <w:style w:type="character" w:styleId="Titelvanboek">
    <w:name w:val="Book Title"/>
    <w:basedOn w:val="Standaardalinea-lettertype"/>
    <w:uiPriority w:val="33"/>
    <w:qFormat/>
    <w:rsid w:val="006F7157"/>
    <w:rPr>
      <w:rFonts w:ascii="Lucida Sans" w:hAnsi="Lucida Sans"/>
      <w:b/>
      <w:bCs/>
      <w:smallCaps/>
      <w:spacing w:val="5"/>
      <w:sz w:val="19"/>
    </w:rPr>
  </w:style>
  <w:style w:type="character" w:styleId="Zwaar">
    <w:name w:val="Strong"/>
    <w:basedOn w:val="Standaardalinea-lettertype"/>
    <w:uiPriority w:val="22"/>
    <w:qFormat/>
    <w:rsid w:val="006F7157"/>
    <w:rPr>
      <w:rFonts w:ascii="Lucida Sans" w:hAnsi="Lucida Sans"/>
      <w:b/>
      <w:bCs/>
      <w:sz w:val="19"/>
    </w:rPr>
  </w:style>
  <w:style w:type="paragraph" w:customStyle="1" w:styleId="PNHlocaties">
    <w:name w:val="PNH locaties"/>
    <w:basedOn w:val="PNH8pt"/>
    <w:link w:val="PNHlocatiesChar"/>
    <w:qFormat/>
    <w:rsid w:val="00A81E72"/>
    <w:pPr>
      <w:spacing w:after="0" w:line="280" w:lineRule="exact"/>
    </w:pPr>
    <w:rPr>
      <w:sz w:val="16"/>
    </w:rPr>
  </w:style>
  <w:style w:type="character" w:customStyle="1" w:styleId="PNHlocatiesChar">
    <w:name w:val="PNH locaties Char"/>
    <w:basedOn w:val="Standaardalinea-lettertype"/>
    <w:link w:val="PNHlocaties"/>
    <w:rsid w:val="00A81E72"/>
    <w:rPr>
      <w:rFonts w:ascii="Lucida Sans" w:hAnsi="Lucida Sans"/>
      <w:sz w:val="16"/>
    </w:rPr>
  </w:style>
  <w:style w:type="paragraph" w:styleId="Voetnoottekst">
    <w:name w:val="footnote text"/>
    <w:basedOn w:val="Standaard"/>
    <w:link w:val="VoetnoottekstChar"/>
    <w:uiPriority w:val="99"/>
    <w:semiHidden/>
    <w:unhideWhenUsed/>
    <w:rsid w:val="006F7157"/>
    <w:pPr>
      <w:spacing w:after="0"/>
    </w:pPr>
    <w:rPr>
      <w:sz w:val="20"/>
      <w:szCs w:val="20"/>
    </w:rPr>
  </w:style>
  <w:style w:type="character" w:customStyle="1" w:styleId="VoetnoottekstChar">
    <w:name w:val="Voetnoottekst Char"/>
    <w:basedOn w:val="Standaardalinea-lettertype"/>
    <w:link w:val="Voetnoottekst"/>
    <w:uiPriority w:val="99"/>
    <w:semiHidden/>
    <w:rsid w:val="006F7157"/>
    <w:rPr>
      <w:rFonts w:ascii="Lucida Sans" w:hAnsi="Lucida Sans"/>
      <w:sz w:val="20"/>
      <w:szCs w:val="20"/>
    </w:rPr>
  </w:style>
  <w:style w:type="character" w:styleId="Voetnootmarkering">
    <w:name w:val="footnote reference"/>
    <w:basedOn w:val="Standaardalinea-lettertype"/>
    <w:uiPriority w:val="99"/>
    <w:semiHidden/>
    <w:unhideWhenUsed/>
    <w:rsid w:val="006F7157"/>
    <w:rPr>
      <w:vertAlign w:val="superscript"/>
    </w:rPr>
  </w:style>
  <w:style w:type="paragraph" w:styleId="Plattetekst">
    <w:name w:val="Body Text"/>
    <w:basedOn w:val="Standaard"/>
    <w:link w:val="PlattetekstChar"/>
    <w:uiPriority w:val="99"/>
    <w:semiHidden/>
    <w:unhideWhenUsed/>
    <w:rsid w:val="006F7157"/>
    <w:pPr>
      <w:spacing w:after="120"/>
    </w:pPr>
  </w:style>
  <w:style w:type="character" w:customStyle="1" w:styleId="PlattetekstChar">
    <w:name w:val="Platte tekst Char"/>
    <w:basedOn w:val="Standaardalinea-lettertype"/>
    <w:link w:val="Plattetekst"/>
    <w:uiPriority w:val="99"/>
    <w:semiHidden/>
    <w:rsid w:val="006F7157"/>
    <w:rPr>
      <w:rFonts w:ascii="Lucida Sans" w:hAnsi="Lucida Sans"/>
      <w:sz w:val="19"/>
    </w:rPr>
  </w:style>
  <w:style w:type="character" w:styleId="Hyperlink">
    <w:name w:val="Hyperlink"/>
    <w:basedOn w:val="Standaardalinea-lettertype"/>
    <w:uiPriority w:val="99"/>
    <w:unhideWhenUsed/>
    <w:rsid w:val="006F715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hnieuws.nl/nieuws/211599/Jongeren-voeren-actie-voor-betaalbare-woningen-in-Callantsoog" TargetMode="External"/><Relationship Id="rId2" Type="http://schemas.openxmlformats.org/officeDocument/2006/relationships/hyperlink" Target="https://www.schagen.nl/home/nieuws_43640/item/wethouder-roept-geinteresseerden-op-zich-in-te-schrijven-voor-huurwoning_45655.html" TargetMode="External"/><Relationship Id="rId1" Type="http://schemas.openxmlformats.org/officeDocument/2006/relationships/hyperlink" Target="https://www.noordhollandsdagblad.nl/cnt/dmf20190102_20148016/gemeente-hoopt-met-afkoopsom-woonwijk-schagerbrug-te-redd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1150</Words>
  <Characters>6330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Provincie Noord-Holland</Company>
  <LinksUpToDate>false</LinksUpToDate>
  <CharactersWithSpaces>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Klugt, Jasmijn van der</dc:creator>
  <cp:lastModifiedBy>Anna PC</cp:lastModifiedBy>
  <cp:revision>2</cp:revision>
  <cp:lastPrinted>2019-01-03T13:46:00Z</cp:lastPrinted>
  <dcterms:created xsi:type="dcterms:W3CDTF">2019-01-03T14:40:00Z</dcterms:created>
  <dcterms:modified xsi:type="dcterms:W3CDTF">2019-01-03T14:40:00Z</dcterms:modified>
</cp:coreProperties>
</file>